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46" w:rsidRDefault="003F7246" w:rsidP="003F724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IN"/>
        </w:rPr>
        <w:drawing>
          <wp:inline distT="0" distB="0" distL="0" distR="0">
            <wp:extent cx="29337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46" w:rsidRDefault="003F7246" w:rsidP="003F724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24"/>
          <w:shd w:val="clear" w:color="auto" w:fill="FFFFFF"/>
          <w:lang w:eastAsia="en-IN"/>
        </w:rPr>
      </w:pPr>
    </w:p>
    <w:p w:rsidR="003F7246" w:rsidRPr="00E50F51" w:rsidRDefault="003F7246" w:rsidP="003F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  <w:t>ASIAN LAW COLLEGE</w:t>
      </w:r>
    </w:p>
    <w:p w:rsidR="003F7246" w:rsidRPr="00E50F51" w:rsidRDefault="003F7246" w:rsidP="003F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  <w:t>CELL/CLUB REPORT</w:t>
      </w:r>
    </w:p>
    <w:p w:rsidR="00C16CC9" w:rsidRPr="00E50F51" w:rsidRDefault="00C16CC9" w:rsidP="002C2EF7">
      <w:pPr>
        <w:jc w:val="both"/>
        <w:rPr>
          <w:rFonts w:ascii="Times New Roman" w:hAnsi="Times New Roman" w:cs="Times New Roman"/>
        </w:rPr>
      </w:pPr>
    </w:p>
    <w:p w:rsidR="003F7246" w:rsidRPr="00E50F51" w:rsidRDefault="003F7246" w:rsidP="002C2EF7">
      <w:pPr>
        <w:jc w:val="both"/>
        <w:rPr>
          <w:rFonts w:ascii="Times New Roman" w:hAnsi="Times New Roman" w:cs="Times New Roman"/>
        </w:rPr>
      </w:pPr>
    </w:p>
    <w:p w:rsidR="003F7246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Event/Activity Name: Legal Aid Camp on </w:t>
      </w:r>
      <w:r w:rsidR="002C2EF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Consumer Protection and Consumer Awareness</w:t>
      </w: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 </w:t>
      </w:r>
    </w:p>
    <w:p w:rsidR="003F7246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1B5BA1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Cell/Club Name: Legal Aid Centre </w:t>
      </w:r>
    </w:p>
    <w:p w:rsidR="001B5BA1" w:rsidRPr="00E50F51" w:rsidRDefault="001B5BA1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3F7246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Venue: </w:t>
      </w:r>
      <w:r w:rsidR="00EB1003" w:rsidRPr="00EB10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n-IN"/>
        </w:rPr>
        <w:t>Karl Huber School, Noida</w:t>
      </w:r>
    </w:p>
    <w:p w:rsidR="00765A47" w:rsidRPr="00E50F51" w:rsidRDefault="00765A47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1B5BA1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Date:</w:t>
      </w:r>
      <w:r w:rsidR="00410D9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 6/Nov/2017</w:t>
      </w:r>
    </w:p>
    <w:p w:rsidR="00FC231F" w:rsidRDefault="00FC231F" w:rsidP="00FC231F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 xml:space="preserve">Students Participated: </w:t>
      </w: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>12</w:t>
      </w:r>
    </w:p>
    <w:p w:rsidR="00FC231F" w:rsidRPr="00C722D7" w:rsidRDefault="00FC231F" w:rsidP="00FC231F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 xml:space="preserve">Batches: BALLB 2016,2017 </w:t>
      </w:r>
      <w:bookmarkStart w:id="0" w:name="_GoBack"/>
      <w:bookmarkEnd w:id="0"/>
    </w:p>
    <w:p w:rsidR="003F7246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 </w:t>
      </w:r>
    </w:p>
    <w:p w:rsidR="001B5BA1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Objectives</w:t>
      </w:r>
    </w:p>
    <w:p w:rsidR="001B5BA1" w:rsidRPr="00E50F51" w:rsidRDefault="001B5BA1" w:rsidP="002C2E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To create awareness in the students </w:t>
      </w:r>
      <w:r w:rsidR="00D437F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as to the provisions of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the 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Consumer Protection Act.</w:t>
      </w:r>
    </w:p>
    <w:p w:rsidR="00E50F51" w:rsidRDefault="001B5BA1" w:rsidP="002C2E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To sensitise the students about </w:t>
      </w:r>
      <w:r w:rsidR="002C2EF7" w:rsidRP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the rights of the consumer and the modus operandi to be observed upon the violation of those rights. </w:t>
      </w:r>
      <w:r w:rsidRP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</w:p>
    <w:p w:rsidR="002C2EF7" w:rsidRPr="002C2EF7" w:rsidRDefault="002C2EF7" w:rsidP="002C2EF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</w:p>
    <w:p w:rsidR="00E50F51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Activity Report: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</w:p>
    <w:p w:rsidR="002C2EF7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The Legal Aid Centre of Asian Law College organized Legal Aid Camp on 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Consumer </w:t>
      </w:r>
      <w:r w:rsidR="002C2EF7" w:rsidRP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Pr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otection and Consumer Awareness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at </w:t>
      </w:r>
      <w:r w:rsidR="00EB1003" w:rsidRPr="00EB10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Karl Huber School, Noida 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on </w:t>
      </w:r>
      <w:r w:rsidR="00410D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6 Nov 2017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. 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The</w:t>
      </w:r>
      <w:r w:rsidR="00D437F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camp was conducted with the students as well as teachers. The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various rights </w:t>
      </w:r>
      <w:r w:rsidR="00D437F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and liabilities 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of the consumers were </w:t>
      </w:r>
      <w:r w:rsidR="00D437F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enumerated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. </w:t>
      </w:r>
      <w:r w:rsidR="00D437F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The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relevant provisions of the Consumer Protection Act were </w:t>
      </w:r>
      <w:r w:rsidR="00D437F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also 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discussed and elaborated. </w:t>
      </w:r>
      <w:r w:rsidR="00D437F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The 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procedure to be followed in case of violation of the rights of the consumer</w:t>
      </w:r>
      <w:r w:rsidR="00D437F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was discussed and the procedure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to approach the consumer </w:t>
      </w:r>
      <w:r w:rsidR="00410D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forum was</w:t>
      </w:r>
      <w:r w:rsidR="00D437F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also discussed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.</w:t>
      </w:r>
    </w:p>
    <w:p w:rsidR="003F7246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</w:p>
    <w:p w:rsidR="003F7246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Outcome Achieved: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The camp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="00EB10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was </w:t>
      </w:r>
      <w:r w:rsidR="00D437F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highly successful as we were able to achieve the objectives of our camp.  The </w:t>
      </w:r>
      <w:r w:rsidR="00EB10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student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s</w:t>
      </w:r>
      <w:r w:rsidR="00EB10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as well as teachers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were actively involved in the discussion and were very eager to learn 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about the rights of the consumers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. They were able to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share personal anecdotes and </w:t>
      </w:r>
      <w:r w:rsidR="00D437F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solicit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suggestions as to how to </w:t>
      </w:r>
      <w:r w:rsidR="00D437F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deal with the consumer disputes.</w:t>
      </w:r>
    </w:p>
    <w:p w:rsidR="003F7246" w:rsidRPr="00E50F51" w:rsidRDefault="003F7246" w:rsidP="003F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3F7246" w:rsidRDefault="003F7246"/>
    <w:p w:rsidR="00E50F51" w:rsidRDefault="00E50F51"/>
    <w:p w:rsidR="00E50F51" w:rsidRDefault="00E50F51"/>
    <w:p w:rsidR="00E50F51" w:rsidRDefault="00E50F51"/>
    <w:p w:rsidR="00E50F51" w:rsidRDefault="00E50F51"/>
    <w:p w:rsidR="00E50F51" w:rsidRDefault="00E50F51"/>
    <w:p w:rsidR="00E50F51" w:rsidRDefault="00E50F51"/>
    <w:p w:rsidR="00E50F51" w:rsidRDefault="00AE3277">
      <w:r w:rsidRPr="00FF3961">
        <w:rPr>
          <w:rFonts w:ascii="inherit" w:hAnsi="inherit" w:cs="Arial"/>
          <w:noProof/>
          <w:sz w:val="23"/>
          <w:szCs w:val="23"/>
          <w:bdr w:val="none" w:sz="0" w:space="0" w:color="auto" w:frame="1"/>
          <w:lang w:eastAsia="en-IN"/>
        </w:rPr>
        <w:drawing>
          <wp:inline distT="0" distB="0" distL="0" distR="0" wp14:anchorId="0D05E1E0" wp14:editId="35B70E5D">
            <wp:extent cx="5731510" cy="4300854"/>
            <wp:effectExtent l="0" t="0" r="2540" b="5080"/>
            <wp:docPr id="5" name="Picture 5" descr="CSR Initiative @ Karl Huber School, Noida">
              <a:hlinkClick xmlns:a="http://schemas.openxmlformats.org/drawingml/2006/main" r:id="rId6" tooltip="&quot;CSR Initiative @ Karl Huber School, Noi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R Initiative @ Karl Huber School, Noida">
                      <a:hlinkClick r:id="rId6" tooltip="&quot;CSR Initiative @ Karl Huber School, Noi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0940"/>
    <w:multiLevelType w:val="hybridMultilevel"/>
    <w:tmpl w:val="03EA70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8"/>
    <w:rsid w:val="001B5BA1"/>
    <w:rsid w:val="002C2EF7"/>
    <w:rsid w:val="003F7246"/>
    <w:rsid w:val="00410D97"/>
    <w:rsid w:val="0048600A"/>
    <w:rsid w:val="00765A47"/>
    <w:rsid w:val="00A81488"/>
    <w:rsid w:val="00AE3277"/>
    <w:rsid w:val="00C16CC9"/>
    <w:rsid w:val="00D437F4"/>
    <w:rsid w:val="00E50F51"/>
    <w:rsid w:val="00E92142"/>
    <w:rsid w:val="00EB1003"/>
    <w:rsid w:val="00F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DF4B"/>
  <w15:chartTrackingRefBased/>
  <w15:docId w15:val="{EB1975BE-5F03-4811-9628-3F131FC9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c.edu.in/wp-content/uploads/2016/11/CSR-Initiative-@-Karl-Huber-School-Noid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AEG-PC</cp:lastModifiedBy>
  <cp:revision>6</cp:revision>
  <dcterms:created xsi:type="dcterms:W3CDTF">2021-08-10T09:33:00Z</dcterms:created>
  <dcterms:modified xsi:type="dcterms:W3CDTF">2021-09-27T09:25:00Z</dcterms:modified>
</cp:coreProperties>
</file>